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1" w:rsidRDefault="007C2851" w:rsidP="00BE0E50">
      <w:pPr>
        <w:shd w:val="clear" w:color="auto" w:fill="FFFFFF"/>
        <w:spacing w:after="180"/>
        <w:ind w:left="300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96128" cy="90830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50" w:rsidRPr="004A09F4" w:rsidRDefault="00BE0E50" w:rsidP="00BE0E50">
      <w:pPr>
        <w:shd w:val="clear" w:color="auto" w:fill="FFFFFF"/>
        <w:spacing w:after="180"/>
        <w:ind w:left="3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A09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</w:t>
      </w:r>
    </w:p>
    <w:p w:rsidR="00BE0E50" w:rsidRPr="004A09F4" w:rsidRDefault="00BE0E50" w:rsidP="00BE0E50">
      <w:pPr>
        <w:shd w:val="clear" w:color="auto" w:fill="FFFFFF"/>
        <w:spacing w:after="180"/>
        <w:ind w:left="3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09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родителей по профилактике игровой зависимости</w:t>
      </w:r>
    </w:p>
    <w:bookmarkEnd w:id="0"/>
    <w:p w:rsidR="00BE0E50" w:rsidRPr="004A09F4" w:rsidRDefault="004A09F4" w:rsidP="00BE0E50">
      <w:pPr>
        <w:shd w:val="clear" w:color="auto" w:fill="FFFFFF"/>
        <w:spacing w:after="180"/>
        <w:ind w:left="30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09F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при написании статьи  </w:t>
      </w:r>
      <w:r w:rsidR="00BE0E50" w:rsidRPr="004A09F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были использованы </w:t>
      </w:r>
      <w:r w:rsidR="00BE0E50" w:rsidRPr="004A09F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  <w:t>«</w:t>
      </w:r>
      <w:r w:rsidR="00BE0E50" w:rsidRPr="004A09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 </w:t>
      </w:r>
      <w:r w:rsidR="00BE0E50" w:rsidRPr="004A09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по профилактике игровой, компьютерной </w:t>
      </w:r>
      <w:r w:rsidR="00BE0E50" w:rsidRPr="004A09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="00BE0E50" w:rsidRPr="004A09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интернет-зависимости</w:t>
      </w:r>
      <w:proofErr w:type="gramEnd"/>
      <w:r w:rsidR="00BE0E50" w:rsidRPr="004A09F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», </w:t>
      </w:r>
      <w:r w:rsidR="00BE0E50" w:rsidRPr="004A09F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  <w:t>разработанные специалистами </w:t>
      </w:r>
      <w:r w:rsidR="00BE0E50" w:rsidRPr="004A09F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  <w:t>Центра психолого-педагогической реабилитации и коррекции «</w:t>
      </w:r>
      <w:r w:rsidR="00BE0E50" w:rsidRPr="004A09F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Ладо</w:t>
      </w:r>
      <w:r w:rsidR="00BE0E50" w:rsidRPr="004A09F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BE0E50" w:rsidRPr="004A09F4" w:rsidRDefault="00BE0E50" w:rsidP="007C2851">
      <w:pPr>
        <w:shd w:val="clear" w:color="auto" w:fill="FFFFFF"/>
        <w:spacing w:after="240"/>
        <w:ind w:left="300" w:firstLine="4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Игровая зависимость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– одна из серьезнейших проблем современности. С веком компьютерных технологий, удачно закрепившихся практически в каждой обывательской квартире, все чаще слышны разговоры о так называемой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зависимости человека от компьютерных игр. Развитие индустрии электронных и компьютерных игр ставит перед психологией множество вопросов о том, какое влияние они оказывают на человека и, особенно на развитие ребенка, можно ли эту деятельность назвать игрой, в каком отношении она стоит к традиционной сюжетно-ролевой игре. Последнее время исследователи все чаще обращаются к этой сфере в связи с резким скачком в развитии технологий, которые качественно изменили компьютерную игру.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  <w:t>В последние годы стало очевидным существование в России проблемы азартной игры, или </w:t>
      </w:r>
      <w:proofErr w:type="spellStart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гемблинга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(от англ.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gamble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«играть в азартные игры на деньги»). Компьютерные игры и их </w:t>
      </w:r>
      <w:proofErr w:type="gram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нность</w:t>
      </w:r>
      <w:proofErr w:type="gram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доступность способствуют увеличению количества лиц, имеющих патологическую склонность к азартным играм.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За последние десять лет средства мультимедиа превратились в существенный фактор индивидуального развития и трансформации личности. Среди многих проблем, стоящих перед российским образованием, одно из важных мест занимает проблема возникновения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 у несовершеннолетних в образовательной среде.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Аддиктивное</w:t>
      </w:r>
      <w:proofErr w:type="spellEnd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поведение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(от англ.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Addiction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пагубная привычка, порочная склонность) – одна из форм отклоняющегося,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 с формированием стремления к уходу от реальности. Такой уход осуществляется пут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 искусственного изменения своего психического состояния при помощи различных средств: химических (алкоголь,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наркотики) и нехимических (компьютерная, интернет, теле и телефонная, игровая) зависимостей.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Аддиктивное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поведение является переходной стадией и характеризуется изменениями в поведении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нка,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который «кричит» о необходимости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оказать ему экстренную помощь. Нередко нарушения в поведении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нка становятся такими глубокими, что начинают носить криминальный характер. Решая важную задачу по предупреждению возникновения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несовершеннолетних, психологи, педагоги, социальные педагоги образовательного учреждения тем самым создают условия для сохранения психологической безопасности образовательной среды.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нок</w:t>
      </w:r>
      <w:proofErr w:type="gram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быть зависим от различных форм поведения, и это находит 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подтверждение в нашей повседневной жизни. Как правило, классные руководители и педагоги конкретного образовательного учреждения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знают тех детей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которые слишком много времени проводят в Интернете, или чрезмерно увлекаются тренировками, или</w:t>
      </w:r>
      <w:r w:rsidR="007C28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</w:t>
      </w:r>
      <w:r w:rsid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свободное время и не только его тратят на компьютерные игры, или буквально не отходят от телевизора. По мнению медицинских работников, а в частности врачей-наркологов и психиатров, нехимические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встречаются довольно часто и по своим последствиям они так же опасны, как и химические зависимости. Одной из причин формирования нехимических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аддикций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несовершеннолетних являются нарушения во</w:t>
      </w:r>
      <w:r w:rsidR="007C28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внутрисемейных отношениях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Поэтому при подборе средств и методов по предупреждению возникновения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 необходимо учитывать все факторы, а к процессу профилактических мероприятий активно привлекать родителей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нка. Риск формирования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 у несовершеннолетних происходит при соотношении характерологических особенностей, личностных свойств и социальных факторов.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  <w:t>Имеется ряд причин, по которым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нок приходит к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аддиктивному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поведению: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Любопытство.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2. Следование правилам взаимоотношений в группе сверстников (быть как все).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3. Л</w:t>
      </w:r>
      <w:r w:rsid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гкая форма общения (уход от реального общения к </w:t>
      </w:r>
      <w:proofErr w:type="gramStart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виртуальному</w:t>
      </w:r>
      <w:proofErr w:type="gramEnd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). Снижение чувства ответственности.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4. Уход от неприятных эмоций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5. Сопротивление требованиям окружающих (назло учителю, родителям и т.д.).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  <w:t> В результате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нок откладывает решение важных для себя проблем на потом, достигая комфортного состояния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здесь и сейчас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пут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аддиктивной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реализации. Другими словами, меняется личность подростка. Наличие одной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как правило, вед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т к возникновению другой, либо к психическим отклонениям. Например,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Интернет-</w:t>
      </w:r>
      <w:proofErr w:type="spellStart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аддикция</w:t>
      </w:r>
      <w:proofErr w:type="spellEnd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 несовершеннолетнего не считается официальным диагнозом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а часто является симптомом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других серь</w:t>
      </w:r>
      <w:r w:rsid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зных проблем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в жизни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нка (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трудности в общении, депрессии и т.д.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).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Психолог Эрик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Штайн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считает, что одна из задач растущей личности –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научиться отличать фантазию от реальности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совершаемого</w:t>
      </w:r>
      <w:proofErr w:type="gram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воображении от совершаемого на самом деле. Зависимая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аддиктивная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личность имеет общие </w:t>
      </w:r>
      <w:r w:rsidR="007C2851" w:rsidRPr="004A09F4">
        <w:rPr>
          <w:rFonts w:eastAsia="Times New Roman" w:cs="Times New Roman"/>
          <w:color w:val="000000"/>
          <w:sz w:val="24"/>
          <w:szCs w:val="24"/>
          <w:lang w:eastAsia="ru-RU"/>
        </w:rPr>
        <w:t>характерные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черты в реальной жизни: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Отсутствие самок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онтроля и самостоятельности. 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Признаки навязчивости.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Неумение сказать «нет». 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Боязнь быть отвергнутым. 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Бол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езненное восприятие критики. 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Физическое истощение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(головные боли, бессонница, расстройства желудочно-кишечного тракта, снижение уровня зрения, боли в спине и суставах).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Психическое истощение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(дефицит внимания, снижение функции памяти, тревожные и депрессивные расстройства).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Материальное и духовное обнищание.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Для создания психологической безопасности в образовательной среде такого рода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несут косвенные потери: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Снижение уровня обще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 успеваемости.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Распространение субкультуры </w:t>
      </w:r>
      <w:proofErr w:type="spellStart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аддиктивного</w:t>
      </w:r>
      <w:proofErr w:type="spellEnd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 среде несовершеннолетних. 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Искажение социальных и позитивных ценностей среди учащихся.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Ухудшение обстановки в образовательной и </w:t>
      </w:r>
      <w:proofErr w:type="spellStart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микросоциальной</w:t>
      </w:r>
      <w:proofErr w:type="spellEnd"/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среде.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Для эффективного предупреждения формирования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 среди несовершеннолетних изменения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необходимы не только в поведении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и установках отдельных детей,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 и в социальных системах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каковыми являются образовательные учреждения. Чем богаче духовный мир подростка, тем меньше вероятность развития любой зависимости.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Игры нужны детям, как воздух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и школьникам тоже. В игре формируется не только активный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 жизнеутверждающий, эмоциональный настрой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но и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умения принимать решения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 в непредсказуемых, каждый раз меняющихся ситуациях, где взаимодействуют несколько человек. У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нка развивается способность соблюдать и принимать различные «роли», что обеспечивает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гибкость в общении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лучше понимать собеседника, его чувства и переживания, развивается умение следовать общепринятым нормам и правилам. В итоге, поведение становится более уверенным, непосредственным и гибким, что позволяет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нку избегать ненужных конфликтов и напряжений. Игра с детьми весьма эффективна с 5 до 10 лет. Иначе дело складывается, если родители не только не играют с детьми, но и вообще не допускают в отношении с ними открытости, откровенности, непосредственности –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только запреты, строгости и наказания по любому поводу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.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нок привыкает делать вс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исподтишка, а то и озлобляется, становиться недружелюбным и агрессивным, восполняет в играх со сверстниками то, что запрещают дома. И «вредность»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нка не уменьшается, а увеличивается, перерастая в подростковом возрасте в открытую враждебность к окружающим. Есть у современных детей ещ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один вид проведения досуга – компьютерные игры и </w:t>
      </w:r>
      <w:proofErr w:type="gram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интернет-чаты</w:t>
      </w:r>
      <w:proofErr w:type="gram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.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нок с удовольствием окунается в виртуальный мир, который гораздо ярче и красочнее реального. Родители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нередко разделяют и поощряют</w:t>
      </w:r>
      <w:r w:rsidR="007C285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новое увлечение своих детей, не замечая, как их дети вс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больше и больше становятся зависимыми от виртуальной реальности, отдавая предпочтение экранным героям, а не настоящему, живому общению с друзьями. Оставаясь один на один с компьютерным героем,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нок останавливается на стадии манипуляции с объектами. В дальнейшем принцип </w:t>
      </w:r>
      <w:proofErr w:type="spellStart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манипулятивного</w:t>
      </w:r>
      <w:proofErr w:type="spellEnd"/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общения он использует и в ситуациях реального общения с окружающими. Психологи единодушно считают, что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 нужно лишать реб</w:t>
      </w:r>
      <w:r w:rsid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нка компьютерных игр вообще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7C28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Запреты не решат проблемы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. Необходимо разумное сочетание: грамотный подбор компьютерных игр, соответствующих возрасту реб</w:t>
      </w:r>
      <w:r w:rsidR="004A09F4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нка и обязательное присутствие в его жизни настоящих, реальных, интересных, подвижных игр со сверстниками.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Подвижных игр должно быть больше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. Главное не в том, строги родители или снисходительны, а в том, насколько они доброжелательны и терпимы, способны ли вступать с детьми в открытый диалог, принимать критику в свой адрес и делать соответствующие выводы. Это и есть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обратная психологическая связь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без которой развитие детей будет обеднено, а то и разрушено. Не только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родители воспитывают детей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но и </w:t>
      </w:r>
      <w:r w:rsidRPr="004A09F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дети воспитывают родителей</w:t>
      </w:r>
      <w:r w:rsidRPr="004A09F4">
        <w:rPr>
          <w:rFonts w:eastAsia="Times New Roman" w:cs="Times New Roman"/>
          <w:color w:val="000000"/>
          <w:sz w:val="24"/>
          <w:szCs w:val="24"/>
          <w:lang w:eastAsia="ru-RU"/>
        </w:rPr>
        <w:t>, их умение сопереживать и сочувствовать.</w:t>
      </w:r>
    </w:p>
    <w:sectPr w:rsidR="00BE0E50" w:rsidRPr="004A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0"/>
    <w:rsid w:val="002D432D"/>
    <w:rsid w:val="004A09F4"/>
    <w:rsid w:val="007C2851"/>
    <w:rsid w:val="00BE0E50"/>
    <w:rsid w:val="00B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E50"/>
    <w:rPr>
      <w:b/>
      <w:bCs/>
    </w:rPr>
  </w:style>
  <w:style w:type="character" w:styleId="a4">
    <w:name w:val="Emphasis"/>
    <w:basedOn w:val="a0"/>
    <w:uiPriority w:val="20"/>
    <w:qFormat/>
    <w:rsid w:val="00BE0E50"/>
    <w:rPr>
      <w:i/>
      <w:iCs/>
    </w:rPr>
  </w:style>
  <w:style w:type="character" w:customStyle="1" w:styleId="apple-converted-space">
    <w:name w:val="apple-converted-space"/>
    <w:basedOn w:val="a0"/>
    <w:rsid w:val="00BE0E50"/>
  </w:style>
  <w:style w:type="paragraph" w:styleId="a5">
    <w:name w:val="Balloon Text"/>
    <w:basedOn w:val="a"/>
    <w:link w:val="a6"/>
    <w:uiPriority w:val="99"/>
    <w:semiHidden/>
    <w:unhideWhenUsed/>
    <w:rsid w:val="007C2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E50"/>
    <w:rPr>
      <w:b/>
      <w:bCs/>
    </w:rPr>
  </w:style>
  <w:style w:type="character" w:styleId="a4">
    <w:name w:val="Emphasis"/>
    <w:basedOn w:val="a0"/>
    <w:uiPriority w:val="20"/>
    <w:qFormat/>
    <w:rsid w:val="00BE0E50"/>
    <w:rPr>
      <w:i/>
      <w:iCs/>
    </w:rPr>
  </w:style>
  <w:style w:type="character" w:customStyle="1" w:styleId="apple-converted-space">
    <w:name w:val="apple-converted-space"/>
    <w:basedOn w:val="a0"/>
    <w:rsid w:val="00BE0E50"/>
  </w:style>
  <w:style w:type="paragraph" w:styleId="a5">
    <w:name w:val="Balloon Text"/>
    <w:basedOn w:val="a"/>
    <w:link w:val="a6"/>
    <w:uiPriority w:val="99"/>
    <w:semiHidden/>
    <w:unhideWhenUsed/>
    <w:rsid w:val="007C2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NTPK2</cp:lastModifiedBy>
  <cp:revision>4</cp:revision>
  <dcterms:created xsi:type="dcterms:W3CDTF">2016-05-13T03:29:00Z</dcterms:created>
  <dcterms:modified xsi:type="dcterms:W3CDTF">2016-05-23T06:15:00Z</dcterms:modified>
</cp:coreProperties>
</file>